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AF" w:rsidRDefault="001149AF" w:rsidP="001149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П. 19, </w:t>
      </w:r>
      <w:proofErr w:type="gramStart"/>
      <w:r>
        <w:rPr>
          <w:color w:val="000000"/>
          <w:sz w:val="27"/>
          <w:szCs w:val="27"/>
        </w:rPr>
        <w:t>н)  Об</w:t>
      </w:r>
      <w:proofErr w:type="gramEnd"/>
      <w:r>
        <w:rPr>
          <w:color w:val="000000"/>
          <w:sz w:val="27"/>
          <w:szCs w:val="27"/>
        </w:rPr>
        <w:t xml:space="preserve"> отчетах о реализации инвестиционной программы и об обосновывающих их материалах</w:t>
      </w:r>
    </w:p>
    <w:p w:rsidR="001149AF" w:rsidRDefault="001149AF" w:rsidP="001149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ПП РФ № 24 от 21.01.2004 года</w:t>
      </w:r>
    </w:p>
    <w:p w:rsidR="001149AF" w:rsidRDefault="001149AF" w:rsidP="001149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ПАО «Сатурн» не имеет инвестиционной программы в области электроэнергетики в отчетном периоде 202</w:t>
      </w:r>
      <w:r w:rsidR="007F23CD">
        <w:rPr>
          <w:color w:val="000000"/>
          <w:sz w:val="27"/>
          <w:szCs w:val="27"/>
        </w:rPr>
        <w:t xml:space="preserve">3 </w:t>
      </w:r>
      <w:r>
        <w:rPr>
          <w:color w:val="000000"/>
          <w:sz w:val="27"/>
          <w:szCs w:val="27"/>
        </w:rPr>
        <w:t>г.</w:t>
      </w:r>
    </w:p>
    <w:p w:rsidR="004468E2" w:rsidRDefault="007F23CD">
      <w:bookmarkStart w:id="0" w:name="_GoBack"/>
      <w:bookmarkEnd w:id="0"/>
    </w:p>
    <w:sectPr w:rsidR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F"/>
    <w:rsid w:val="001149AF"/>
    <w:rsid w:val="0018652E"/>
    <w:rsid w:val="002C2B3F"/>
    <w:rsid w:val="007F23CD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811D"/>
  <w15:chartTrackingRefBased/>
  <w15:docId w15:val="{759D4569-6CE8-44DA-978F-7674CFB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dcterms:created xsi:type="dcterms:W3CDTF">2022-05-04T05:25:00Z</dcterms:created>
  <dcterms:modified xsi:type="dcterms:W3CDTF">2023-03-30T04:51:00Z</dcterms:modified>
</cp:coreProperties>
</file>