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AF" w:rsidRDefault="001149AF" w:rsidP="001149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П. 19, </w:t>
      </w:r>
      <w:proofErr w:type="gramStart"/>
      <w:r>
        <w:rPr>
          <w:color w:val="000000"/>
          <w:sz w:val="27"/>
          <w:szCs w:val="27"/>
        </w:rPr>
        <w:t xml:space="preserve">н)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</w:t>
      </w:r>
      <w:proofErr w:type="gramEnd"/>
      <w:r>
        <w:rPr>
          <w:color w:val="000000"/>
          <w:sz w:val="27"/>
          <w:szCs w:val="27"/>
        </w:rPr>
        <w:t xml:space="preserve"> отчетах о реализации инвестиционной программы и об обосновывающих их материалах</w:t>
      </w:r>
    </w:p>
    <w:p w:rsidR="001149AF" w:rsidRDefault="001149AF" w:rsidP="001149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ПП РФ № 24 от 21.01.2004 года</w:t>
      </w:r>
    </w:p>
    <w:p w:rsidR="001149AF" w:rsidRDefault="001149AF" w:rsidP="001149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ПАО «Сатурн» не име</w:t>
      </w:r>
      <w:r>
        <w:rPr>
          <w:color w:val="000000"/>
          <w:sz w:val="27"/>
          <w:szCs w:val="27"/>
        </w:rPr>
        <w:t>ет</w:t>
      </w:r>
      <w:r>
        <w:rPr>
          <w:color w:val="000000"/>
          <w:sz w:val="27"/>
          <w:szCs w:val="27"/>
        </w:rPr>
        <w:t xml:space="preserve"> инвестиционной программы в области электроэнергетики</w:t>
      </w:r>
      <w:r>
        <w:rPr>
          <w:color w:val="000000"/>
          <w:sz w:val="27"/>
          <w:szCs w:val="27"/>
        </w:rPr>
        <w:t xml:space="preserve"> в отчетном периоде 2022 г.</w:t>
      </w:r>
    </w:p>
    <w:p w:rsidR="004468E2" w:rsidRDefault="001149AF">
      <w:bookmarkStart w:id="0" w:name="_GoBack"/>
      <w:bookmarkEnd w:id="0"/>
    </w:p>
    <w:sectPr w:rsidR="004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F"/>
    <w:rsid w:val="001149AF"/>
    <w:rsid w:val="0018652E"/>
    <w:rsid w:val="002C2B3F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F24E"/>
  <w15:chartTrackingRefBased/>
  <w15:docId w15:val="{759D4569-6CE8-44DA-978F-7674CFB8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2</cp:revision>
  <dcterms:created xsi:type="dcterms:W3CDTF">2022-05-04T05:25:00Z</dcterms:created>
  <dcterms:modified xsi:type="dcterms:W3CDTF">2022-05-04T05:26:00Z</dcterms:modified>
</cp:coreProperties>
</file>